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高层次人才申报材料清单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utoSpaceDE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个人向所在单位提出认定申请，</w:t>
      </w:r>
      <w:r>
        <w:rPr>
          <w:rFonts w:hint="eastAsia" w:ascii="仿宋" w:hAnsi="仿宋" w:eastAsia="仿宋"/>
          <w:sz w:val="32"/>
          <w:szCs w:val="32"/>
        </w:rPr>
        <w:t>符合A、B、C类人才</w:t>
      </w:r>
      <w:r>
        <w:rPr>
          <w:rFonts w:ascii="仿宋" w:hAnsi="仿宋" w:eastAsia="仿宋"/>
          <w:sz w:val="32"/>
          <w:szCs w:val="32"/>
        </w:rPr>
        <w:t>填写《</w:t>
      </w:r>
      <w:r>
        <w:rPr>
          <w:rFonts w:hint="eastAsia" w:ascii="仿宋" w:hAnsi="仿宋" w:eastAsia="仿宋"/>
          <w:sz w:val="32"/>
          <w:szCs w:val="32"/>
        </w:rPr>
        <w:t>河南省</w:t>
      </w:r>
      <w:r>
        <w:rPr>
          <w:rFonts w:ascii="仿宋" w:hAnsi="仿宋" w:eastAsia="仿宋"/>
          <w:sz w:val="32"/>
          <w:szCs w:val="32"/>
        </w:rPr>
        <w:t>高层次人</w:t>
      </w:r>
      <w:r>
        <w:rPr>
          <w:rFonts w:hint="eastAsia" w:ascii="仿宋" w:hAnsi="仿宋" w:eastAsia="仿宋"/>
          <w:sz w:val="32"/>
          <w:szCs w:val="32"/>
        </w:rPr>
        <w:t>才</w:t>
      </w:r>
      <w:r>
        <w:rPr>
          <w:rFonts w:ascii="仿宋" w:hAnsi="仿宋" w:eastAsia="仿宋"/>
          <w:sz w:val="32"/>
          <w:szCs w:val="32"/>
        </w:rPr>
        <w:t>认定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ascii="仿宋" w:hAnsi="仿宋" w:eastAsia="仿宋"/>
          <w:sz w:val="32"/>
          <w:szCs w:val="32"/>
        </w:rPr>
        <w:t>表》</w:t>
      </w:r>
      <w:r>
        <w:rPr>
          <w:rFonts w:hint="eastAsia" w:ascii="仿宋" w:hAnsi="仿宋" w:eastAsia="仿宋"/>
          <w:sz w:val="32"/>
          <w:szCs w:val="32"/>
        </w:rPr>
        <w:t>，符合D、E类人才填写《</w:t>
      </w:r>
      <w:r>
        <w:rPr>
          <w:rFonts w:ascii="仿宋" w:hAnsi="仿宋" w:eastAsia="仿宋"/>
          <w:sz w:val="32"/>
          <w:szCs w:val="32"/>
        </w:rPr>
        <w:t>漯河市高层次人才认定</w:t>
      </w:r>
      <w:r>
        <w:rPr>
          <w:rFonts w:hint="eastAsia" w:ascii="仿宋" w:hAnsi="仿宋" w:eastAsia="仿宋"/>
          <w:sz w:val="32"/>
          <w:szCs w:val="32"/>
        </w:rPr>
        <w:t>申请表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，申请表</w:t>
      </w:r>
      <w:r>
        <w:rPr>
          <w:rFonts w:ascii="仿宋" w:hAnsi="仿宋" w:eastAsia="仿宋"/>
          <w:sz w:val="32"/>
          <w:szCs w:val="32"/>
        </w:rPr>
        <w:t>一式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份。</w:t>
      </w:r>
    </w:p>
    <w:p>
      <w:pPr>
        <w:autoSpaceDE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个人应提供的材料（原件及复印件各一份）</w:t>
      </w:r>
    </w:p>
    <w:p>
      <w:pPr>
        <w:autoSpaceDE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基本材料：身份证；最高学历证书（具有中专及以上学历人员提供）；最高学位证书（具有学位的人员提供）；职称证书（具有职称的人员提供）；职业资格等级证书（具有职业资格证书的人员提供）；取得国外或港、澳、台地区院校颁发的学历学位人员申请相应层次人才分类的，需提供教育部留学服务中心认证的《国外学历学位认证书》或《港澳台学历学位认证书》；</w:t>
      </w:r>
      <w:r>
        <w:rPr>
          <w:rFonts w:hint="eastAsia" w:ascii="仿宋" w:hAnsi="仿宋" w:eastAsia="仿宋"/>
          <w:sz w:val="32"/>
          <w:szCs w:val="32"/>
          <w:lang w:eastAsia="zh-CN"/>
        </w:rPr>
        <w:t>专业技术人员</w:t>
      </w:r>
      <w:r>
        <w:rPr>
          <w:rFonts w:hint="eastAsia" w:ascii="仿宋" w:hAnsi="仿宋" w:eastAsia="仿宋"/>
          <w:sz w:val="32"/>
          <w:szCs w:val="32"/>
        </w:rPr>
        <w:t>继续教育证明。</w:t>
      </w:r>
    </w:p>
    <w:p>
      <w:pPr>
        <w:autoSpaceDE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其它材料：劳动合同或事业单位聘用合同；属创业人员的，提供营业执照和半年（含）以上完税证明。</w:t>
      </w:r>
    </w:p>
    <w:p>
      <w:pPr>
        <w:autoSpaceDE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业绩材料：获得相应荣誉者，需提供荣誉证书及评选结果文件;获得科研奖项者，需提供奖励证书及相关材料；承担省、市级以上重大研究课题或成果者，需提供研究课题、学术论文等材料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以上材料审验原件，留存复印件，复印件须经推荐单位审核，并由核实人签名和单位盖章。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A76"/>
    <w:rsid w:val="003C1077"/>
    <w:rsid w:val="008D7A76"/>
    <w:rsid w:val="00E752DF"/>
    <w:rsid w:val="2A8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17</TotalTime>
  <ScaleCrop>false</ScaleCrop>
  <LinksUpToDate>false</LinksUpToDate>
  <CharactersWithSpaces>413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2020-11-23T01:52:00Z</dcterms:created>
  <dc:creator>Administrator</dc:creator>
  <cp:lastModifiedBy>娜娜</cp:lastModifiedBy>
  <dcterms:modified xsi:type="dcterms:W3CDTF">2020-11-23T02:19:36Z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