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A3" w:rsidRPr="00982104" w:rsidRDefault="00FC1D68">
      <w:pPr>
        <w:rPr>
          <w:rFonts w:ascii="黑体" w:eastAsia="黑体" w:hAnsi="黑体"/>
          <w:sz w:val="32"/>
          <w:szCs w:val="32"/>
        </w:rPr>
      </w:pPr>
      <w:bookmarkStart w:id="0" w:name="_GoBack"/>
      <w:r w:rsidRPr="00982104">
        <w:rPr>
          <w:rFonts w:ascii="黑体" w:eastAsia="黑体" w:hAnsi="黑体"/>
          <w:sz w:val="32"/>
          <w:szCs w:val="32"/>
        </w:rPr>
        <w:t>附</w:t>
      </w:r>
      <w:r w:rsidRPr="00982104">
        <w:rPr>
          <w:rFonts w:ascii="黑体" w:eastAsia="黑体" w:hAnsi="黑体" w:hint="eastAsia"/>
          <w:sz w:val="32"/>
          <w:szCs w:val="32"/>
        </w:rPr>
        <w:t>件</w:t>
      </w:r>
      <w:r w:rsidR="00767F0A" w:rsidRPr="00982104">
        <w:rPr>
          <w:rFonts w:ascii="黑体" w:eastAsia="黑体" w:hAnsi="黑体" w:hint="eastAsia"/>
          <w:sz w:val="32"/>
          <w:szCs w:val="32"/>
        </w:rPr>
        <w:t>2</w:t>
      </w:r>
    </w:p>
    <w:p w:rsidR="00A27BA3" w:rsidRPr="00982104" w:rsidRDefault="00FC1D68">
      <w:pPr>
        <w:jc w:val="center"/>
        <w:rPr>
          <w:rFonts w:ascii="LinTimes" w:hAnsi="LinTimes" w:cs="LinTimes"/>
          <w:b/>
          <w:bCs/>
          <w:kern w:val="0"/>
          <w:sz w:val="44"/>
          <w:szCs w:val="44"/>
          <w:lang w:bidi="ar"/>
        </w:rPr>
      </w:pPr>
      <w:r w:rsidRPr="00982104">
        <w:rPr>
          <w:rFonts w:ascii="LinTimes" w:hAnsi="LinTimes" w:cs="LinTimes"/>
          <w:b/>
          <w:bCs/>
          <w:kern w:val="0"/>
          <w:sz w:val="44"/>
          <w:szCs w:val="44"/>
          <w:lang w:bidi="ar"/>
        </w:rPr>
        <w:t>医疗类专业晋升</w:t>
      </w:r>
      <w:r w:rsidRPr="00982104">
        <w:rPr>
          <w:rFonts w:ascii="LinTimes" w:hAnsi="LinTimes" w:cs="LinTimes" w:hint="eastAsia"/>
          <w:b/>
          <w:bCs/>
          <w:kern w:val="0"/>
          <w:sz w:val="44"/>
          <w:szCs w:val="44"/>
          <w:lang w:bidi="ar"/>
        </w:rPr>
        <w:t>基层</w:t>
      </w:r>
      <w:r w:rsidRPr="00982104">
        <w:rPr>
          <w:rFonts w:ascii="LinTimes" w:hAnsi="LinTimes" w:cs="LinTimes"/>
          <w:b/>
          <w:bCs/>
          <w:kern w:val="0"/>
          <w:sz w:val="44"/>
          <w:szCs w:val="44"/>
          <w:lang w:bidi="ar"/>
        </w:rPr>
        <w:t>高级职称工作量要求</w:t>
      </w:r>
    </w:p>
    <w:tbl>
      <w:tblPr>
        <w:tblW w:w="14190" w:type="dxa"/>
        <w:tblLayout w:type="fixed"/>
        <w:tblCellMar>
          <w:top w:w="15" w:type="dxa"/>
          <w:left w:w="15" w:type="dxa"/>
          <w:bottom w:w="15" w:type="dxa"/>
          <w:right w:w="15" w:type="dxa"/>
        </w:tblCellMar>
        <w:tblLook w:val="04A0" w:firstRow="1" w:lastRow="0" w:firstColumn="1" w:lastColumn="0" w:noHBand="0" w:noVBand="1"/>
      </w:tblPr>
      <w:tblGrid>
        <w:gridCol w:w="582"/>
        <w:gridCol w:w="851"/>
        <w:gridCol w:w="2268"/>
        <w:gridCol w:w="709"/>
        <w:gridCol w:w="2693"/>
        <w:gridCol w:w="2835"/>
        <w:gridCol w:w="4252"/>
      </w:tblGrid>
      <w:tr w:rsidR="00982104" w:rsidRPr="00982104" w:rsidTr="00D20EDD">
        <w:trPr>
          <w:trHeight w:hRule="exact" w:val="617"/>
        </w:trPr>
        <w:tc>
          <w:tcPr>
            <w:tcW w:w="582"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A27BA3" w:rsidP="008A53B3">
            <w:pPr>
              <w:widowControl/>
              <w:spacing w:line="220" w:lineRule="exact"/>
              <w:jc w:val="center"/>
              <w:rPr>
                <w:rFonts w:ascii="LinTimes" w:eastAsia="黑体" w:hAnsi="LinTimes" w:cs="LinTimes"/>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专业</w:t>
            </w:r>
            <w:r w:rsidRPr="00982104">
              <w:rPr>
                <w:rFonts w:ascii="LinTimes" w:eastAsia="黑体" w:hAnsi="LinTimes" w:cs="LinTimes"/>
                <w:szCs w:val="21"/>
              </w:rPr>
              <w:br/>
            </w:r>
            <w:r w:rsidRPr="00982104">
              <w:rPr>
                <w:rFonts w:ascii="LinTimes" w:eastAsia="黑体" w:hAnsi="LinTimes" w:cs="LinTimes"/>
                <w:szCs w:val="21"/>
              </w:rPr>
              <w:t>类别</w:t>
            </w:r>
          </w:p>
        </w:tc>
        <w:tc>
          <w:tcPr>
            <w:tcW w:w="2268"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评价项目</w:t>
            </w:r>
          </w:p>
        </w:tc>
        <w:tc>
          <w:tcPr>
            <w:tcW w:w="709"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单位</w:t>
            </w:r>
          </w:p>
        </w:tc>
        <w:tc>
          <w:tcPr>
            <w:tcW w:w="2693"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晋升</w:t>
            </w:r>
          </w:p>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副主任医师</w:t>
            </w:r>
          </w:p>
        </w:tc>
        <w:tc>
          <w:tcPr>
            <w:tcW w:w="2835"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晋升</w:t>
            </w:r>
          </w:p>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主任医师</w:t>
            </w:r>
          </w:p>
        </w:tc>
        <w:tc>
          <w:tcPr>
            <w:tcW w:w="4252" w:type="dxa"/>
            <w:tcBorders>
              <w:top w:val="single" w:sz="4" w:space="0" w:color="000000"/>
              <w:left w:val="single" w:sz="4" w:space="0" w:color="000000"/>
              <w:bottom w:val="single" w:sz="4" w:space="0" w:color="000000"/>
              <w:right w:val="single" w:sz="4" w:space="0" w:color="000000"/>
            </w:tcBorders>
            <w:vAlign w:val="center"/>
          </w:tcPr>
          <w:p w:rsidR="00A27BA3" w:rsidRPr="00982104" w:rsidRDefault="00FC1D68"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适用专业</w:t>
            </w:r>
          </w:p>
        </w:tc>
      </w:tr>
      <w:tr w:rsidR="00982104" w:rsidRPr="00982104" w:rsidTr="00D20EDD">
        <w:trPr>
          <w:trHeight w:hRule="exact" w:val="737"/>
        </w:trPr>
        <w:tc>
          <w:tcPr>
            <w:tcW w:w="58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临床</w:t>
            </w:r>
          </w:p>
        </w:tc>
        <w:tc>
          <w:tcPr>
            <w:tcW w:w="851"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非手术为主临床专业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480</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普通内科、心血管内科、消化内科、神经内科、血液病、内分泌、肾内科、呼吸内科、职业病、传染病、肿瘤内科、小儿内科、风湿病。</w:t>
            </w:r>
          </w:p>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对有病房的皮肤与性病、精神病、康复医学、疼痛学、老年医学、全科医学、结核病、可参照此执行。</w:t>
            </w:r>
          </w:p>
        </w:tc>
      </w:tr>
      <w:tr w:rsidR="00982104" w:rsidRPr="00982104" w:rsidTr="00D20EDD">
        <w:trPr>
          <w:trHeight w:hRule="exact" w:val="567"/>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出院人数</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800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800</w:t>
            </w:r>
          </w:p>
        </w:tc>
        <w:tc>
          <w:tcPr>
            <w:tcW w:w="425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textAlignment w:val="center"/>
              <w:rPr>
                <w:rFonts w:ascii="宋体" w:eastAsia="宋体" w:hAnsi="宋体" w:cs="仿宋_GB2312"/>
                <w:kern w:val="0"/>
                <w:szCs w:val="21"/>
                <w:lang w:bidi="ar"/>
              </w:rPr>
            </w:pPr>
          </w:p>
        </w:tc>
      </w:tr>
      <w:tr w:rsidR="00982104" w:rsidRPr="00982104" w:rsidTr="00D20EDD">
        <w:trPr>
          <w:trHeight w:val="667"/>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3B7EEB">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皮肤与性病、精神病、康复医学、疼痛学、老年医学、全科医学、</w:t>
            </w:r>
            <w:r w:rsidR="00CB32DD" w:rsidRPr="00982104">
              <w:rPr>
                <w:rFonts w:ascii="宋体" w:eastAsia="宋体" w:hAnsi="宋体" w:cs="仿宋_GB2312" w:hint="eastAsia"/>
                <w:kern w:val="0"/>
                <w:szCs w:val="21"/>
                <w:lang w:bidi="ar"/>
              </w:rPr>
              <w:t>生殖与遗传医学、</w:t>
            </w:r>
            <w:r w:rsidRPr="00982104">
              <w:rPr>
                <w:rFonts w:ascii="宋体" w:eastAsia="宋体" w:hAnsi="宋体" w:cs="仿宋_GB2312" w:hint="eastAsia"/>
                <w:kern w:val="0"/>
                <w:szCs w:val="21"/>
                <w:lang w:bidi="ar"/>
              </w:rPr>
              <w:t>妇女保健、儿童保健、结核病</w:t>
            </w:r>
          </w:p>
        </w:tc>
      </w:tr>
      <w:tr w:rsidR="00982104" w:rsidRPr="00982104" w:rsidTr="00D20EDD">
        <w:trPr>
          <w:trHeight w:val="51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手术/操作人次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kern w:val="0"/>
              </w:rPr>
              <w:t>内镜 3000</w:t>
            </w:r>
            <w:r w:rsidRPr="00982104">
              <w:rPr>
                <w:rFonts w:ascii="宋体" w:eastAsia="宋体" w:hAnsi="宋体" w:hint="eastAsia"/>
                <w:kern w:val="0"/>
              </w:rPr>
              <w:t>（</w:t>
            </w:r>
            <w:proofErr w:type="gramStart"/>
            <w:r w:rsidRPr="00982104">
              <w:rPr>
                <w:rFonts w:ascii="宋体" w:eastAsia="宋体" w:hAnsi="宋体" w:hint="eastAsia"/>
                <w:kern w:val="0"/>
              </w:rPr>
              <w:t>含镜下</w:t>
            </w:r>
            <w:proofErr w:type="gramEnd"/>
            <w:r w:rsidRPr="00982104">
              <w:rPr>
                <w:rFonts w:ascii="宋体" w:eastAsia="宋体" w:hAnsi="宋体" w:hint="eastAsia"/>
                <w:kern w:val="0"/>
              </w:rPr>
              <w:t>治疗300）</w:t>
            </w:r>
            <w:r w:rsidRPr="00982104">
              <w:rPr>
                <w:rFonts w:ascii="宋体" w:eastAsia="宋体" w:hAnsi="宋体"/>
                <w:kern w:val="0"/>
              </w:rPr>
              <w:t>；支气管镜120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kern w:val="0"/>
              </w:rPr>
              <w:t>内镜 3000</w:t>
            </w:r>
            <w:r w:rsidRPr="00982104">
              <w:rPr>
                <w:rFonts w:ascii="宋体" w:eastAsia="宋体" w:hAnsi="宋体" w:hint="eastAsia"/>
                <w:kern w:val="0"/>
              </w:rPr>
              <w:t>（</w:t>
            </w:r>
            <w:proofErr w:type="gramStart"/>
            <w:r w:rsidRPr="00982104">
              <w:rPr>
                <w:rFonts w:ascii="宋体" w:eastAsia="宋体" w:hAnsi="宋体" w:hint="eastAsia"/>
                <w:kern w:val="0"/>
              </w:rPr>
              <w:t>含镜下</w:t>
            </w:r>
            <w:proofErr w:type="gramEnd"/>
            <w:r w:rsidRPr="00982104">
              <w:rPr>
                <w:rFonts w:ascii="宋体" w:eastAsia="宋体" w:hAnsi="宋体" w:hint="eastAsia"/>
                <w:kern w:val="0"/>
              </w:rPr>
              <w:t>治疗500）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消化内科、呼吸内科</w:t>
            </w:r>
          </w:p>
        </w:tc>
      </w:tr>
      <w:tr w:rsidR="00982104" w:rsidRPr="00982104" w:rsidTr="00D20EDD">
        <w:trPr>
          <w:trHeight w:val="678"/>
        </w:trPr>
        <w:tc>
          <w:tcPr>
            <w:tcW w:w="582" w:type="dxa"/>
            <w:vMerge/>
            <w:tcBorders>
              <w:left w:val="single" w:sz="4" w:space="0" w:color="000000"/>
              <w:bottom w:val="single" w:sz="4" w:space="0" w:color="auto"/>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bottom w:val="single" w:sz="4" w:space="0" w:color="auto"/>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CB32DD">
            <w:pPr>
              <w:widowControl/>
              <w:spacing w:line="220" w:lineRule="exact"/>
              <w:jc w:val="center"/>
              <w:textAlignment w:val="center"/>
              <w:rPr>
                <w:rFonts w:ascii="宋体" w:eastAsia="宋体" w:hAnsi="宋体"/>
                <w:kern w:val="0"/>
              </w:rPr>
            </w:pPr>
            <w:r w:rsidRPr="00982104">
              <w:rPr>
                <w:rStyle w:val="font41"/>
                <w:rFonts w:ascii="宋体" w:eastAsia="宋体" w:hAnsi="宋体" w:hint="default"/>
                <w:color w:val="auto"/>
                <w:sz w:val="21"/>
                <w:szCs w:val="21"/>
                <w:lang w:bidi="ar"/>
              </w:rPr>
              <w:t>男科手术</w:t>
            </w:r>
            <w:r w:rsidR="009B1FA4" w:rsidRPr="00982104">
              <w:rPr>
                <w:rStyle w:val="font41"/>
                <w:rFonts w:ascii="宋体" w:eastAsia="宋体" w:hAnsi="宋体" w:hint="default"/>
                <w:color w:val="auto"/>
                <w:sz w:val="21"/>
                <w:szCs w:val="21"/>
                <w:lang w:bidi="ar"/>
              </w:rPr>
              <w:t>/</w:t>
            </w:r>
            <w:r w:rsidRPr="00982104">
              <w:rPr>
                <w:rStyle w:val="font41"/>
                <w:rFonts w:ascii="宋体" w:eastAsia="宋体" w:hAnsi="宋体" w:hint="default"/>
                <w:color w:val="auto"/>
                <w:sz w:val="21"/>
                <w:szCs w:val="21"/>
                <w:lang w:bidi="ar"/>
              </w:rPr>
              <w:t>操作</w:t>
            </w:r>
            <w:r w:rsidR="00CB32DD" w:rsidRPr="00982104">
              <w:rPr>
                <w:rStyle w:val="font41"/>
                <w:rFonts w:ascii="宋体" w:eastAsia="宋体" w:hAnsi="宋体" w:hint="default"/>
                <w:color w:val="auto"/>
                <w:sz w:val="21"/>
                <w:szCs w:val="21"/>
                <w:lang w:bidi="ar"/>
              </w:rPr>
              <w:t>4</w:t>
            </w:r>
            <w:r w:rsidRPr="00982104">
              <w:rPr>
                <w:rStyle w:val="font41"/>
                <w:rFonts w:ascii="宋体" w:eastAsia="宋体" w:hAnsi="宋体" w:hint="default"/>
                <w:color w:val="auto"/>
                <w:sz w:val="21"/>
                <w:szCs w:val="21"/>
                <w:lang w:bidi="ar"/>
              </w:rPr>
              <w:t>00人次;ART助</w:t>
            </w:r>
            <w:proofErr w:type="gramStart"/>
            <w:r w:rsidRPr="00982104">
              <w:rPr>
                <w:rStyle w:val="font41"/>
                <w:rFonts w:ascii="宋体" w:eastAsia="宋体" w:hAnsi="宋体" w:hint="default"/>
                <w:color w:val="auto"/>
                <w:sz w:val="21"/>
                <w:szCs w:val="21"/>
                <w:lang w:bidi="ar"/>
              </w:rPr>
              <w:t>孕主持</w:t>
            </w:r>
            <w:proofErr w:type="gramEnd"/>
            <w:r w:rsidRPr="00982104">
              <w:rPr>
                <w:rStyle w:val="font41"/>
                <w:rFonts w:ascii="宋体" w:eastAsia="宋体" w:hAnsi="宋体" w:hint="default"/>
                <w:color w:val="auto"/>
                <w:sz w:val="21"/>
                <w:szCs w:val="21"/>
                <w:lang w:bidi="ar"/>
              </w:rPr>
              <w:t>或主操作</w:t>
            </w:r>
            <w:r w:rsidR="00CB32DD" w:rsidRPr="00982104">
              <w:rPr>
                <w:rStyle w:val="font41"/>
                <w:rFonts w:ascii="宋体" w:eastAsia="宋体" w:hAnsi="宋体" w:hint="default"/>
                <w:color w:val="auto"/>
                <w:sz w:val="21"/>
                <w:szCs w:val="21"/>
                <w:lang w:bidi="ar"/>
              </w:rPr>
              <w:t>4</w:t>
            </w:r>
            <w:r w:rsidRPr="00982104">
              <w:rPr>
                <w:rStyle w:val="font41"/>
                <w:rFonts w:ascii="宋体" w:eastAsia="宋体" w:hAnsi="宋体" w:hint="default"/>
                <w:color w:val="auto"/>
                <w:sz w:val="21"/>
                <w:szCs w:val="21"/>
                <w:lang w:bidi="ar"/>
              </w:rPr>
              <w:t>00周期；产前诊断操作</w:t>
            </w:r>
            <w:r w:rsidR="00CB32DD" w:rsidRPr="00982104">
              <w:rPr>
                <w:rStyle w:val="font41"/>
                <w:rFonts w:ascii="宋体" w:eastAsia="宋体" w:hAnsi="宋体" w:hint="default"/>
                <w:color w:val="auto"/>
                <w:sz w:val="21"/>
                <w:szCs w:val="21"/>
                <w:lang w:bidi="ar"/>
              </w:rPr>
              <w:t>4</w:t>
            </w:r>
            <w:r w:rsidRPr="00982104">
              <w:rPr>
                <w:rStyle w:val="font41"/>
                <w:rFonts w:ascii="宋体" w:eastAsia="宋体" w:hAnsi="宋体" w:hint="default"/>
                <w:color w:val="auto"/>
                <w:sz w:val="21"/>
                <w:szCs w:val="21"/>
                <w:lang w:bidi="ar"/>
              </w:rPr>
              <w:t>00人次</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CB32DD">
            <w:pPr>
              <w:widowControl/>
              <w:spacing w:line="220" w:lineRule="exact"/>
              <w:jc w:val="center"/>
              <w:textAlignment w:val="center"/>
              <w:rPr>
                <w:rFonts w:ascii="宋体" w:eastAsia="宋体" w:hAnsi="宋体"/>
                <w:kern w:val="0"/>
              </w:rPr>
            </w:pPr>
            <w:r w:rsidRPr="00982104">
              <w:rPr>
                <w:rStyle w:val="font41"/>
                <w:rFonts w:ascii="宋体" w:eastAsia="宋体" w:hAnsi="宋体" w:hint="default"/>
                <w:color w:val="auto"/>
                <w:sz w:val="21"/>
                <w:szCs w:val="21"/>
                <w:lang w:bidi="ar"/>
              </w:rPr>
              <w:t>男科手术</w:t>
            </w:r>
            <w:r w:rsidR="009B1FA4" w:rsidRPr="00982104">
              <w:rPr>
                <w:rStyle w:val="font41"/>
                <w:rFonts w:ascii="宋体" w:eastAsia="宋体" w:hAnsi="宋体" w:hint="default"/>
                <w:color w:val="auto"/>
                <w:sz w:val="21"/>
                <w:szCs w:val="21"/>
                <w:lang w:bidi="ar"/>
              </w:rPr>
              <w:t>/</w:t>
            </w:r>
            <w:r w:rsidRPr="00982104">
              <w:rPr>
                <w:rStyle w:val="font41"/>
                <w:rFonts w:ascii="宋体" w:eastAsia="宋体" w:hAnsi="宋体" w:hint="default"/>
                <w:color w:val="auto"/>
                <w:sz w:val="21"/>
                <w:szCs w:val="21"/>
                <w:lang w:bidi="ar"/>
              </w:rPr>
              <w:t>操作</w:t>
            </w:r>
            <w:r w:rsidR="00CB32DD" w:rsidRPr="00982104">
              <w:rPr>
                <w:rStyle w:val="font41"/>
                <w:rFonts w:ascii="宋体" w:eastAsia="宋体" w:hAnsi="宋体" w:hint="default"/>
                <w:color w:val="auto"/>
                <w:sz w:val="21"/>
                <w:szCs w:val="21"/>
                <w:lang w:bidi="ar"/>
              </w:rPr>
              <w:t>640</w:t>
            </w:r>
            <w:r w:rsidRPr="00982104">
              <w:rPr>
                <w:rStyle w:val="font41"/>
                <w:rFonts w:ascii="宋体" w:eastAsia="宋体" w:hAnsi="宋体" w:hint="default"/>
                <w:color w:val="auto"/>
                <w:sz w:val="21"/>
                <w:szCs w:val="21"/>
                <w:lang w:bidi="ar"/>
              </w:rPr>
              <w:t>人次;ART助</w:t>
            </w:r>
            <w:proofErr w:type="gramStart"/>
            <w:r w:rsidRPr="00982104">
              <w:rPr>
                <w:rStyle w:val="font41"/>
                <w:rFonts w:ascii="宋体" w:eastAsia="宋体" w:hAnsi="宋体" w:hint="default"/>
                <w:color w:val="auto"/>
                <w:sz w:val="21"/>
                <w:szCs w:val="21"/>
                <w:lang w:bidi="ar"/>
              </w:rPr>
              <w:t>孕主持</w:t>
            </w:r>
            <w:proofErr w:type="gramEnd"/>
            <w:r w:rsidRPr="00982104">
              <w:rPr>
                <w:rStyle w:val="font41"/>
                <w:rFonts w:ascii="宋体" w:eastAsia="宋体" w:hAnsi="宋体" w:hint="default"/>
                <w:color w:val="auto"/>
                <w:sz w:val="21"/>
                <w:szCs w:val="21"/>
                <w:lang w:bidi="ar"/>
              </w:rPr>
              <w:t>或主操作</w:t>
            </w:r>
            <w:r w:rsidR="00CB32DD" w:rsidRPr="00982104">
              <w:rPr>
                <w:rStyle w:val="font41"/>
                <w:rFonts w:ascii="宋体" w:eastAsia="宋体" w:hAnsi="宋体" w:hint="default"/>
                <w:color w:val="auto"/>
                <w:sz w:val="21"/>
                <w:szCs w:val="21"/>
                <w:lang w:bidi="ar"/>
              </w:rPr>
              <w:t>640</w:t>
            </w:r>
            <w:r w:rsidRPr="00982104">
              <w:rPr>
                <w:rStyle w:val="font41"/>
                <w:rFonts w:ascii="宋体" w:eastAsia="宋体" w:hAnsi="宋体" w:hint="default"/>
                <w:color w:val="auto"/>
                <w:sz w:val="21"/>
                <w:szCs w:val="21"/>
                <w:lang w:bidi="ar"/>
              </w:rPr>
              <w:t>周期；产前诊断操作或签发产前诊断报告</w:t>
            </w:r>
            <w:r w:rsidR="00CB32DD" w:rsidRPr="00982104">
              <w:rPr>
                <w:rStyle w:val="font41"/>
                <w:rFonts w:ascii="宋体" w:eastAsia="宋体" w:hAnsi="宋体" w:hint="default"/>
                <w:color w:val="auto"/>
                <w:sz w:val="21"/>
                <w:szCs w:val="21"/>
                <w:lang w:bidi="ar"/>
              </w:rPr>
              <w:t>640</w:t>
            </w:r>
            <w:r w:rsidRPr="00982104">
              <w:rPr>
                <w:rStyle w:val="font41"/>
                <w:rFonts w:ascii="宋体" w:eastAsia="宋体" w:hAnsi="宋体" w:hint="default"/>
                <w:color w:val="auto"/>
                <w:sz w:val="21"/>
                <w:szCs w:val="21"/>
                <w:lang w:bidi="ar"/>
              </w:rPr>
              <w:t>人次</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生殖与遗传医学</w:t>
            </w:r>
          </w:p>
        </w:tc>
      </w:tr>
      <w:tr w:rsidR="00982104" w:rsidRPr="00982104" w:rsidTr="00D20EDD">
        <w:trPr>
          <w:trHeight w:hRule="exact" w:val="510"/>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临床</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手术为主临床专业</w:t>
            </w:r>
          </w:p>
        </w:tc>
        <w:tc>
          <w:tcPr>
            <w:tcW w:w="2268" w:type="dxa"/>
            <w:vMerge w:val="restart"/>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（有病房）</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kern w:val="0"/>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kern w:val="0"/>
              </w:rPr>
            </w:pPr>
            <w:r w:rsidRPr="00982104">
              <w:rPr>
                <w:rFonts w:ascii="宋体" w:eastAsia="宋体" w:hAnsi="宋体" w:cs="仿宋_GB2312" w:hint="eastAsia"/>
                <w:kern w:val="0"/>
                <w:szCs w:val="21"/>
                <w:lang w:bidi="ar"/>
              </w:rPr>
              <w:t>400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普通外科、骨外科、泌尿外科、小儿外科、肿瘤外科、妇产科、眼科、耳鼻喉科</w:t>
            </w:r>
            <w:r w:rsidR="00461211" w:rsidRPr="00982104">
              <w:rPr>
                <w:rFonts w:ascii="宋体" w:eastAsia="宋体" w:hAnsi="宋体" w:cs="仿宋_GB2312" w:hint="eastAsia"/>
                <w:kern w:val="0"/>
                <w:szCs w:val="21"/>
                <w:lang w:bidi="ar"/>
              </w:rPr>
              <w:t>、眼视光医学</w:t>
            </w:r>
          </w:p>
        </w:tc>
      </w:tr>
      <w:tr w:rsidR="00982104" w:rsidRPr="00982104" w:rsidTr="00D20EDD">
        <w:trPr>
          <w:trHeight w:hRule="exact" w:val="34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kern w:val="0"/>
              </w:rPr>
            </w:pPr>
            <w:r w:rsidRPr="00982104">
              <w:rPr>
                <w:rFonts w:ascii="宋体" w:eastAsia="宋体" w:hAnsi="宋体" w:cs="仿宋_GB2312" w:hint="eastAsia"/>
                <w:kern w:val="0"/>
                <w:szCs w:val="21"/>
                <w:lang w:bidi="ar"/>
              </w:rPr>
              <w:t>240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kern w:val="0"/>
              </w:rPr>
            </w:pPr>
            <w:r w:rsidRPr="00982104">
              <w:rPr>
                <w:rFonts w:ascii="宋体" w:eastAsia="宋体" w:hAnsi="宋体" w:cs="仿宋_GB2312" w:hint="eastAsia"/>
                <w:kern w:val="0"/>
                <w:szCs w:val="21"/>
                <w:lang w:bidi="ar"/>
              </w:rPr>
              <w:t>320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神经外科、胸心外科、烧伤外科、整形外科</w:t>
            </w:r>
          </w:p>
        </w:tc>
      </w:tr>
      <w:tr w:rsidR="00982104" w:rsidRPr="00982104" w:rsidTr="00D20EDD">
        <w:trPr>
          <w:trHeight w:hRule="exact" w:val="34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val="restart"/>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出院人数</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（参与或作为治疗组长）</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1200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1600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普通外科、骨外科、妇产科、眼科</w:t>
            </w:r>
          </w:p>
        </w:tc>
      </w:tr>
      <w:tr w:rsidR="00982104" w:rsidRPr="00982104" w:rsidTr="00D20EDD">
        <w:trPr>
          <w:trHeight w:hRule="exact" w:val="34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胸心外科（心外）、神经外科、烧伤外科</w:t>
            </w:r>
          </w:p>
        </w:tc>
      </w:tr>
      <w:tr w:rsidR="00982104" w:rsidRPr="00982104" w:rsidTr="00D20EDD">
        <w:trPr>
          <w:trHeight w:hRule="exact" w:val="51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480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800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胸心外科（胸外）、泌尿外科、耳鼻喉科、肿瘤外科、小儿外科</w:t>
            </w:r>
          </w:p>
        </w:tc>
      </w:tr>
      <w:tr w:rsidR="00982104" w:rsidRPr="00982104" w:rsidTr="00D20EDD">
        <w:trPr>
          <w:trHeight w:hRule="exact" w:val="34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val="restart"/>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出院患者手术/操作人次</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800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普通外科、骨外科、眼科、整形外科</w:t>
            </w:r>
          </w:p>
        </w:tc>
      </w:tr>
      <w:tr w:rsidR="00982104" w:rsidRPr="00982104" w:rsidTr="00D20EDD">
        <w:trPr>
          <w:trHeight w:hRule="exact" w:val="51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胸心外科（胸外）、泌尿外科、小儿外科、耳鼻喉科、肿瘤外科、妇产科</w:t>
            </w:r>
          </w:p>
        </w:tc>
      </w:tr>
      <w:tr w:rsidR="00982104" w:rsidRPr="00982104" w:rsidTr="00D20EDD">
        <w:trPr>
          <w:trHeight w:hRule="exact" w:val="340"/>
        </w:trPr>
        <w:tc>
          <w:tcPr>
            <w:tcW w:w="582"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auto"/>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160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胸心外科（心外）、神经外科、烧伤外科</w:t>
            </w:r>
          </w:p>
        </w:tc>
      </w:tr>
      <w:tr w:rsidR="00982104" w:rsidRPr="00982104" w:rsidTr="00D20EDD">
        <w:trPr>
          <w:trHeight w:hRule="exact" w:val="340"/>
        </w:trPr>
        <w:tc>
          <w:tcPr>
            <w:tcW w:w="582" w:type="dxa"/>
            <w:tcBorders>
              <w:top w:val="single" w:sz="4" w:space="0" w:color="auto"/>
              <w:left w:val="single" w:sz="4" w:space="0" w:color="auto"/>
              <w:bottom w:val="single" w:sz="4" w:space="0" w:color="auto"/>
              <w:right w:val="single" w:sz="4" w:space="0" w:color="auto"/>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auto"/>
              <w:bottom w:val="single" w:sz="4" w:space="0" w:color="000000"/>
              <w:right w:val="single" w:sz="4" w:space="0" w:color="000000"/>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kern w:val="0"/>
                <w:szCs w:val="21"/>
                <w:lang w:bidi="ar"/>
              </w:rPr>
              <w:t>手术人次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1600</w:t>
            </w:r>
          </w:p>
        </w:tc>
        <w:tc>
          <w:tcPr>
            <w:tcW w:w="2835" w:type="dxa"/>
            <w:tcBorders>
              <w:top w:val="single" w:sz="4" w:space="0" w:color="000000"/>
              <w:left w:val="single" w:sz="4" w:space="0" w:color="000000"/>
              <w:bottom w:val="single" w:sz="4" w:space="0" w:color="000000"/>
              <w:right w:val="single" w:sz="4" w:space="0" w:color="000000"/>
            </w:tcBorders>
            <w:vAlign w:val="center"/>
          </w:tcPr>
          <w:p w:rsidR="00461211" w:rsidRPr="00982104" w:rsidRDefault="00461211"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2400</w:t>
            </w:r>
          </w:p>
        </w:tc>
        <w:tc>
          <w:tcPr>
            <w:tcW w:w="4252" w:type="dxa"/>
            <w:tcBorders>
              <w:top w:val="single" w:sz="4" w:space="0" w:color="000000"/>
              <w:left w:val="single" w:sz="4" w:space="0" w:color="000000"/>
              <w:bottom w:val="single" w:sz="4" w:space="0" w:color="000000"/>
              <w:right w:val="single" w:sz="4" w:space="0" w:color="000000"/>
            </w:tcBorders>
            <w:vAlign w:val="center"/>
          </w:tcPr>
          <w:p w:rsidR="00461211" w:rsidRPr="00982104" w:rsidRDefault="00461211"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眼视光医学</w:t>
            </w:r>
          </w:p>
        </w:tc>
      </w:tr>
      <w:tr w:rsidR="00982104" w:rsidRPr="00982104" w:rsidTr="00D20EDD">
        <w:trPr>
          <w:trHeight w:val="535"/>
        </w:trPr>
        <w:tc>
          <w:tcPr>
            <w:tcW w:w="582" w:type="dxa"/>
            <w:tcBorders>
              <w:top w:val="single" w:sz="4" w:space="0" w:color="auto"/>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p>
        </w:tc>
        <w:tc>
          <w:tcPr>
            <w:tcW w:w="851" w:type="dxa"/>
            <w:tcBorders>
              <w:top w:val="single" w:sz="4" w:space="0" w:color="auto"/>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专业</w:t>
            </w:r>
            <w:r w:rsidRPr="00982104">
              <w:rPr>
                <w:rFonts w:ascii="LinTimes" w:eastAsia="黑体" w:hAnsi="LinTimes" w:cs="LinTimes"/>
                <w:szCs w:val="21"/>
              </w:rPr>
              <w:br/>
            </w:r>
            <w:r w:rsidRPr="00982104">
              <w:rPr>
                <w:rFonts w:ascii="LinTimes" w:eastAsia="黑体" w:hAnsi="LinTimes" w:cs="LinTimes"/>
                <w:szCs w:val="21"/>
              </w:rPr>
              <w:t>类别</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评价项目</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单位</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晋升</w:t>
            </w:r>
          </w:p>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副主任医师</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晋升</w:t>
            </w:r>
          </w:p>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主任医师</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rPr>
                <w:rFonts w:ascii="LinTimes" w:eastAsia="黑体" w:hAnsi="LinTimes" w:cs="LinTimes"/>
                <w:szCs w:val="21"/>
              </w:rPr>
            </w:pPr>
            <w:r w:rsidRPr="00982104">
              <w:rPr>
                <w:rFonts w:ascii="LinTimes" w:eastAsia="黑体" w:hAnsi="LinTimes" w:cs="LinTimes"/>
                <w:szCs w:val="21"/>
              </w:rPr>
              <w:t>适用专业</w:t>
            </w:r>
          </w:p>
        </w:tc>
      </w:tr>
      <w:tr w:rsidR="00982104" w:rsidRPr="00982104" w:rsidTr="00D20EDD">
        <w:trPr>
          <w:trHeight w:val="680"/>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临床</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其他临床专业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参与诊疗患者人数</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1200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800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F47F7C">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重症医学、</w:t>
            </w:r>
            <w:r w:rsidR="006B670B" w:rsidRPr="00982104">
              <w:rPr>
                <w:rFonts w:ascii="宋体" w:eastAsia="宋体" w:hAnsi="宋体" w:cs="仿宋_GB2312" w:hint="eastAsia"/>
                <w:kern w:val="0"/>
                <w:szCs w:val="21"/>
                <w:lang w:bidi="ar"/>
              </w:rPr>
              <w:t>重症医学（中医类）、</w:t>
            </w:r>
            <w:r w:rsidRPr="00982104">
              <w:rPr>
                <w:rFonts w:ascii="宋体" w:eastAsia="宋体" w:hAnsi="宋体" w:cs="仿宋_GB2312" w:hint="eastAsia"/>
                <w:kern w:val="0"/>
                <w:szCs w:val="21"/>
                <w:lang w:bidi="ar"/>
              </w:rPr>
              <w:t>麻醉学、急诊医学、</w:t>
            </w:r>
            <w:r w:rsidR="006B670B" w:rsidRPr="00982104">
              <w:rPr>
                <w:rFonts w:ascii="宋体" w:eastAsia="宋体" w:hAnsi="宋体" w:cs="仿宋_GB2312" w:hint="eastAsia"/>
                <w:kern w:val="0"/>
                <w:szCs w:val="21"/>
                <w:lang w:bidi="ar"/>
              </w:rPr>
              <w:t>急诊医学（中医类）、</w:t>
            </w:r>
            <w:r w:rsidRPr="00982104">
              <w:rPr>
                <w:rFonts w:ascii="宋体" w:eastAsia="宋体" w:hAnsi="宋体" w:cs="仿宋_GB2312" w:hint="eastAsia"/>
                <w:kern w:val="0"/>
                <w:szCs w:val="21"/>
                <w:lang w:bidi="ar"/>
              </w:rPr>
              <w:t>介入治疗、肿瘤放射治疗学、临床医学检验学、输血、临床营养</w:t>
            </w:r>
          </w:p>
        </w:tc>
      </w:tr>
      <w:tr w:rsidR="00982104" w:rsidRPr="00982104" w:rsidTr="00D20EDD">
        <w:trPr>
          <w:trHeigh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参与诊疗患者人数</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700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500</w:t>
            </w:r>
          </w:p>
        </w:tc>
        <w:tc>
          <w:tcPr>
            <w:tcW w:w="425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临床医学检验学</w:t>
            </w:r>
          </w:p>
        </w:tc>
      </w:tr>
      <w:tr w:rsidR="00982104" w:rsidRPr="00982104" w:rsidTr="00D20EDD">
        <w:trPr>
          <w:trHeigh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auto"/>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签发检查报告份数</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6000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3500</w:t>
            </w:r>
          </w:p>
        </w:tc>
        <w:tc>
          <w:tcPr>
            <w:tcW w:w="4252"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p>
        </w:tc>
      </w:tr>
      <w:tr w:rsidR="00982104" w:rsidRPr="00982104" w:rsidTr="00D20EDD">
        <w:trPr>
          <w:trHeigh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签发检查报告份数</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放射医学、超声医学、心电图诊断</w:t>
            </w:r>
          </w:p>
        </w:tc>
      </w:tr>
      <w:tr w:rsidR="00982104" w:rsidRPr="00982104" w:rsidTr="00D20EDD">
        <w:trPr>
          <w:trHeigh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病理学</w:t>
            </w:r>
          </w:p>
        </w:tc>
      </w:tr>
      <w:tr w:rsidR="00982104" w:rsidRPr="00982104" w:rsidTr="00D20EDD">
        <w:trPr>
          <w:trHeigh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2000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2400</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62F11">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核医学、神经电生理（脑电图）诊断</w:t>
            </w:r>
          </w:p>
        </w:tc>
      </w:tr>
      <w:tr w:rsidR="00982104" w:rsidRPr="00982104" w:rsidTr="00D20EDD">
        <w:trPr>
          <w:trHeight w:val="284"/>
        </w:trPr>
        <w:tc>
          <w:tcPr>
            <w:tcW w:w="58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口腔</w:t>
            </w:r>
          </w:p>
        </w:tc>
        <w:tc>
          <w:tcPr>
            <w:tcW w:w="851"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无病房科室</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425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口腔内科、口腔修复、口腔正畸、口腔医学、口腔外科</w:t>
            </w:r>
          </w:p>
        </w:tc>
      </w:tr>
      <w:tr w:rsidR="00982104" w:rsidRPr="00982104" w:rsidTr="00D20EDD">
        <w:trPr>
          <w:trHeight w:val="284"/>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诊疗人次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3200</w:t>
            </w:r>
          </w:p>
        </w:tc>
        <w:tc>
          <w:tcPr>
            <w:tcW w:w="4252"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p>
        </w:tc>
      </w:tr>
      <w:tr w:rsidR="00982104" w:rsidRPr="00982104" w:rsidTr="00D20EDD">
        <w:trPr>
          <w:trHeight w:val="284"/>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有病房科室</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425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口腔外科</w:t>
            </w:r>
          </w:p>
        </w:tc>
      </w:tr>
      <w:tr w:rsidR="00982104" w:rsidRPr="00982104" w:rsidTr="00D20EDD">
        <w:trPr>
          <w:trHeight w:val="397"/>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出院人数</w:t>
            </w:r>
            <w:r w:rsidRPr="00982104">
              <w:rPr>
                <w:rFonts w:ascii="宋体" w:eastAsia="宋体" w:hAnsi="宋体" w:cs="仿宋_GB2312" w:hint="eastAsia"/>
                <w:kern w:val="0"/>
                <w:szCs w:val="21"/>
                <w:lang w:bidi="ar"/>
              </w:rPr>
              <w:b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280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425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p>
        </w:tc>
      </w:tr>
      <w:tr w:rsidR="00982104" w:rsidRPr="00982104" w:rsidTr="00D20EDD">
        <w:trPr>
          <w:trHeight w:val="397"/>
        </w:trPr>
        <w:tc>
          <w:tcPr>
            <w:tcW w:w="582"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出院患者手术</w:t>
            </w:r>
            <w:r w:rsidRPr="00982104">
              <w:rPr>
                <w:rFonts w:ascii="宋体" w:eastAsia="宋体" w:hAnsi="宋体" w:cs="仿宋_GB2312" w:hint="eastAsia"/>
                <w:kern w:val="0"/>
                <w:szCs w:val="21"/>
                <w:lang w:bidi="ar"/>
              </w:rPr>
              <w:br/>
              <w:t>/操作人次数</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4252"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left"/>
              <w:textAlignment w:val="center"/>
              <w:rPr>
                <w:rFonts w:ascii="宋体" w:eastAsia="宋体" w:hAnsi="宋体" w:cs="仿宋_GB2312"/>
                <w:kern w:val="0"/>
                <w:szCs w:val="21"/>
                <w:lang w:bidi="ar"/>
              </w:rPr>
            </w:pPr>
          </w:p>
        </w:tc>
      </w:tr>
      <w:tr w:rsidR="00982104" w:rsidRPr="00982104" w:rsidTr="00D20EDD">
        <w:trPr>
          <w:trHeight w:hRule="exact" w:val="340"/>
        </w:trPr>
        <w:tc>
          <w:tcPr>
            <w:tcW w:w="58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中医</w:t>
            </w:r>
          </w:p>
        </w:tc>
        <w:tc>
          <w:tcPr>
            <w:tcW w:w="851"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非手术为主专业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480</w:t>
            </w:r>
          </w:p>
        </w:tc>
        <w:tc>
          <w:tcPr>
            <w:tcW w:w="4252"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spacing w:line="220" w:lineRule="exact"/>
              <w:rPr>
                <w:rFonts w:ascii="宋体" w:eastAsia="宋体" w:hAnsi="宋体" w:cs="仿宋_GB2312"/>
                <w:kern w:val="0"/>
                <w:szCs w:val="21"/>
                <w:lang w:bidi="ar"/>
              </w:rPr>
            </w:pPr>
            <w:r w:rsidRPr="00982104">
              <w:rPr>
                <w:rFonts w:ascii="宋体" w:eastAsia="宋体" w:hAnsi="宋体" w:cs="仿宋_GB2312" w:hint="eastAsia"/>
                <w:kern w:val="0"/>
                <w:szCs w:val="21"/>
                <w:lang w:bidi="ar"/>
              </w:rPr>
              <w:t>由各医院自行确定手术专业和非手术专业</w:t>
            </w:r>
          </w:p>
        </w:tc>
      </w:tr>
      <w:tr w:rsidR="00982104" w:rsidRPr="00982104" w:rsidTr="00D20EDD">
        <w:trPr>
          <w:trHeight w:val="51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出院人数</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480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720</w:t>
            </w:r>
          </w:p>
        </w:tc>
        <w:tc>
          <w:tcPr>
            <w:tcW w:w="4252" w:type="dxa"/>
            <w:vMerge/>
            <w:tcBorders>
              <w:left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p>
        </w:tc>
      </w:tr>
      <w:tr w:rsidR="00982104" w:rsidRPr="00982104" w:rsidTr="00D20EDD">
        <w:trPr>
          <w:trHeight w:hRule="exact" w:val="34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4252" w:type="dxa"/>
            <w:vMerge/>
            <w:tcBorders>
              <w:left w:val="single" w:sz="4" w:space="0" w:color="000000"/>
              <w:bottom w:val="single" w:sz="4" w:space="0" w:color="auto"/>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p>
        </w:tc>
      </w:tr>
      <w:tr w:rsidR="00982104" w:rsidRPr="00982104" w:rsidTr="00D20EDD">
        <w:trPr>
          <w:trHeight w:hRule="exact" w:val="34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val="restart"/>
            <w:tcBorders>
              <w:top w:val="single" w:sz="4" w:space="0" w:color="000000"/>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手术为主专业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4252" w:type="dxa"/>
            <w:vMerge w:val="restart"/>
            <w:tcBorders>
              <w:top w:val="single" w:sz="4" w:space="0" w:color="auto"/>
              <w:left w:val="single" w:sz="4" w:space="0" w:color="000000"/>
              <w:right w:val="single" w:sz="4" w:space="0" w:color="000000"/>
            </w:tcBorders>
            <w:vAlign w:val="center"/>
          </w:tcPr>
          <w:p w:rsidR="005A51AF" w:rsidRPr="00982104" w:rsidRDefault="005A51AF" w:rsidP="008A53B3">
            <w:pPr>
              <w:spacing w:line="220" w:lineRule="exact"/>
              <w:jc w:val="left"/>
              <w:rPr>
                <w:rFonts w:ascii="宋体" w:eastAsia="宋体" w:hAnsi="宋体" w:cs="仿宋_GB2312"/>
                <w:kern w:val="0"/>
                <w:szCs w:val="21"/>
                <w:lang w:bidi="ar"/>
              </w:rPr>
            </w:pPr>
            <w:r w:rsidRPr="00982104">
              <w:rPr>
                <w:rFonts w:ascii="宋体" w:eastAsia="宋体" w:hAnsi="宋体" w:cs="仿宋_GB2312" w:hint="eastAsia"/>
                <w:kern w:val="0"/>
                <w:szCs w:val="21"/>
                <w:lang w:bidi="ar"/>
              </w:rPr>
              <w:t>由各医院自行确定手术专业和非手术专业</w:t>
            </w:r>
          </w:p>
        </w:tc>
      </w:tr>
      <w:tr w:rsidR="00982104" w:rsidRPr="00982104" w:rsidTr="00D20EDD">
        <w:trPr>
          <w:trHeight w:val="51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出院人数</w:t>
            </w:r>
          </w:p>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4252" w:type="dxa"/>
            <w:vMerge/>
            <w:tcBorders>
              <w:left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p>
        </w:tc>
      </w:tr>
      <w:tr w:rsidR="00982104" w:rsidRPr="00982104" w:rsidTr="00D20EDD">
        <w:trPr>
          <w:trHeight w:val="90"/>
        </w:trPr>
        <w:tc>
          <w:tcPr>
            <w:tcW w:w="582"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出院患者手术</w:t>
            </w:r>
            <w:r w:rsidRPr="00982104">
              <w:rPr>
                <w:rFonts w:ascii="宋体" w:eastAsia="宋体" w:hAnsi="宋体" w:cs="仿宋_GB2312" w:hint="eastAsia"/>
                <w:kern w:val="0"/>
                <w:szCs w:val="21"/>
                <w:lang w:bidi="ar"/>
              </w:rPr>
              <w:br/>
              <w:t>/操作人次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240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320</w:t>
            </w:r>
          </w:p>
        </w:tc>
        <w:tc>
          <w:tcPr>
            <w:tcW w:w="4252" w:type="dxa"/>
            <w:vMerge/>
            <w:tcBorders>
              <w:left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p>
        </w:tc>
      </w:tr>
      <w:tr w:rsidR="00982104" w:rsidRPr="00982104" w:rsidTr="00D20EDD">
        <w:trPr>
          <w:trHeight w:hRule="exact" w:val="340"/>
        </w:trPr>
        <w:tc>
          <w:tcPr>
            <w:tcW w:w="582"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851" w:type="dxa"/>
            <w:vMerge/>
            <w:tcBorders>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门诊工作量（无病房）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400</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640</w:t>
            </w:r>
          </w:p>
        </w:tc>
        <w:tc>
          <w:tcPr>
            <w:tcW w:w="4252" w:type="dxa"/>
            <w:vMerge/>
            <w:tcBorders>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p>
        </w:tc>
      </w:tr>
      <w:tr w:rsidR="00982104" w:rsidRPr="00982104" w:rsidTr="00D20EDD">
        <w:trPr>
          <w:trHeight w:hRule="exact" w:val="737"/>
        </w:trPr>
        <w:tc>
          <w:tcPr>
            <w:tcW w:w="58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proofErr w:type="gramStart"/>
            <w:r w:rsidRPr="00982104">
              <w:rPr>
                <w:rFonts w:ascii="宋体" w:eastAsia="宋体" w:hAnsi="宋体" w:cs="仿宋_GB2312" w:hint="eastAsia"/>
                <w:kern w:val="0"/>
                <w:szCs w:val="21"/>
                <w:lang w:bidi="ar"/>
              </w:rPr>
              <w:lastRenderedPageBreak/>
              <w:t>公卫</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平均每年参加本专业工作时间不少于40周，其中现场工作天数不少于60天/年</w:t>
            </w:r>
          </w:p>
        </w:tc>
        <w:tc>
          <w:tcPr>
            <w:tcW w:w="2835"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widowControl/>
              <w:spacing w:line="220" w:lineRule="exact"/>
              <w:jc w:val="center"/>
              <w:textAlignment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平均每年参加本专业工作时间不少于35周，其中现场工作天数不少于60天/年</w:t>
            </w:r>
          </w:p>
        </w:tc>
        <w:tc>
          <w:tcPr>
            <w:tcW w:w="4252" w:type="dxa"/>
            <w:tcBorders>
              <w:top w:val="single" w:sz="4" w:space="0" w:color="000000"/>
              <w:left w:val="single" w:sz="4" w:space="0" w:color="000000"/>
              <w:bottom w:val="single" w:sz="4" w:space="0" w:color="000000"/>
              <w:right w:val="single" w:sz="4" w:space="0" w:color="000000"/>
            </w:tcBorders>
            <w:vAlign w:val="center"/>
          </w:tcPr>
          <w:p w:rsidR="005A51AF" w:rsidRPr="00982104" w:rsidRDefault="005A51AF" w:rsidP="008A53B3">
            <w:pPr>
              <w:spacing w:line="220" w:lineRule="exact"/>
              <w:jc w:val="center"/>
              <w:rPr>
                <w:rFonts w:ascii="宋体" w:eastAsia="宋体" w:hAnsi="宋体" w:cs="仿宋_GB2312"/>
                <w:kern w:val="0"/>
                <w:szCs w:val="21"/>
                <w:lang w:bidi="ar"/>
              </w:rPr>
            </w:pPr>
            <w:r w:rsidRPr="00982104">
              <w:rPr>
                <w:rFonts w:ascii="宋体" w:eastAsia="宋体" w:hAnsi="宋体" w:cs="仿宋_GB2312" w:hint="eastAsia"/>
                <w:kern w:val="0"/>
                <w:szCs w:val="21"/>
                <w:lang w:bidi="ar"/>
              </w:rPr>
              <w:t>流行病、寄生虫病、环境卫生、学校卫生、职业卫生、放射卫生、地方病控制、健康教育、营养与食品卫生</w:t>
            </w:r>
          </w:p>
        </w:tc>
      </w:tr>
    </w:tbl>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hint="eastAsia"/>
          <w:szCs w:val="21"/>
        </w:rPr>
        <w:t>注：</w:t>
      </w:r>
      <w:r w:rsidRPr="00982104">
        <w:rPr>
          <w:rFonts w:ascii="楷体" w:eastAsia="楷体" w:hAnsi="楷体" w:cs="仿宋_GB2312"/>
          <w:szCs w:val="21"/>
        </w:rPr>
        <w:t>1.工作量指标是中级晋升副高、副高晋升正高期间的完成工作量，均从聘任时间开始累计计算</w:t>
      </w:r>
      <w:r w:rsidR="00057861" w:rsidRPr="00982104">
        <w:rPr>
          <w:rFonts w:ascii="楷体" w:eastAsia="楷体" w:hAnsi="楷体" w:cs="仿宋_GB2312" w:hint="eastAsia"/>
          <w:szCs w:val="21"/>
        </w:rPr>
        <w:t>。</w:t>
      </w:r>
      <w:r w:rsidRPr="00982104">
        <w:rPr>
          <w:rFonts w:ascii="楷体" w:eastAsia="楷体" w:hAnsi="楷体" w:cs="仿宋_GB2312" w:hint="eastAsia"/>
          <w:szCs w:val="21"/>
        </w:rPr>
        <w:t>半天（</w:t>
      </w:r>
      <w:r w:rsidRPr="00982104">
        <w:rPr>
          <w:rFonts w:ascii="楷体" w:eastAsia="楷体" w:hAnsi="楷体" w:cs="仿宋_GB2312"/>
          <w:szCs w:val="21"/>
        </w:rPr>
        <w:t>4小时）接诊不少于15位为1个单元。因诊疗时间限制达不到门诊工作量单元数量要求的专业，也可换算为累计接诊人次数量要求，换算方法为：累计接诊人次数量要求=规定单元数量*15人。</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2.</w:t>
      </w:r>
      <w:r w:rsidR="00FA258B" w:rsidRPr="00982104">
        <w:rPr>
          <w:rFonts w:ascii="楷体" w:eastAsia="楷体" w:hAnsi="楷体" w:cs="仿宋_GB2312" w:hint="eastAsia"/>
          <w:szCs w:val="21"/>
        </w:rPr>
        <w:t>非急诊科医师在近5年内如轮转急诊科，工作期间按照4小时为一个门诊单元数计算，轮转急诊科门诊单元不超过基本门诊工作量的10%。</w:t>
      </w:r>
      <w:r w:rsidRPr="00982104">
        <w:rPr>
          <w:rFonts w:ascii="楷体" w:eastAsia="楷体" w:hAnsi="楷体" w:cs="仿宋_GB2312" w:hint="eastAsia"/>
          <w:szCs w:val="21"/>
        </w:rPr>
        <w:t>针灸、推拿（按摩）、刮痧、拔罐等中医治疗技术，因受手法操作时间限制，工作量按照</w:t>
      </w:r>
      <w:r w:rsidRPr="00982104">
        <w:rPr>
          <w:rFonts w:ascii="楷体" w:eastAsia="楷体" w:hAnsi="楷体" w:cs="仿宋_GB2312"/>
          <w:szCs w:val="21"/>
        </w:rPr>
        <w:t>4小时为一个门诊单元数计算，不考虑治疗病人数量。</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3.肾内科专业透析工作按照4小时为一个门诊单元计算；传染病专业医师门诊工作量包含发热门诊、肠道门诊工作时间和会诊时间，如无病房则放入无病房组。</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4.全科医学专业医师门诊工作量包含下基层指导工作时间</w:t>
      </w:r>
      <w:r w:rsidRPr="00982104">
        <w:rPr>
          <w:rFonts w:ascii="楷体" w:eastAsia="楷体" w:hAnsi="楷体" w:cs="仿宋_GB2312" w:hint="eastAsia"/>
          <w:szCs w:val="21"/>
        </w:rPr>
        <w:t>。</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5.内镜诊疗3000人次（含内镜下治疗手术，晋升副主任医师至少300例，晋升主任医师至少500例，门诊患者和出院患者均包括）为消化内科专业必备的申报条件之一。</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6.呼吸内镜诊疗</w:t>
      </w:r>
      <w:r w:rsidR="00461211" w:rsidRPr="00982104">
        <w:rPr>
          <w:rFonts w:ascii="楷体" w:eastAsia="楷体" w:hAnsi="楷体" w:cs="仿宋_GB2312" w:hint="eastAsia"/>
          <w:szCs w:val="21"/>
        </w:rPr>
        <w:t>120</w:t>
      </w:r>
      <w:r w:rsidRPr="00982104">
        <w:rPr>
          <w:rFonts w:ascii="楷体" w:eastAsia="楷体" w:hAnsi="楷体" w:cs="仿宋_GB2312"/>
          <w:szCs w:val="21"/>
        </w:rPr>
        <w:t>人次（含呼吸内镜下检查与治疗，门诊患者和出院患者均包括）为呼吸内科专业必备的申报条件之一。</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7.心血管内科和神经内科及其他有介入治疗的专业可参照手术为主临床专业执行。</w:t>
      </w:r>
    </w:p>
    <w:p w:rsidR="00A27BA3" w:rsidRPr="00982104" w:rsidRDefault="00FC1D68">
      <w:pPr>
        <w:snapToGrid w:val="0"/>
        <w:spacing w:line="320" w:lineRule="exact"/>
        <w:rPr>
          <w:rFonts w:ascii="楷体" w:eastAsia="楷体" w:hAnsi="楷体" w:cs="仿宋_GB2312"/>
          <w:szCs w:val="21"/>
        </w:rPr>
      </w:pPr>
      <w:r w:rsidRPr="00982104">
        <w:rPr>
          <w:rFonts w:ascii="楷体" w:eastAsia="楷体" w:hAnsi="楷体" w:cs="仿宋_GB2312"/>
          <w:szCs w:val="21"/>
        </w:rPr>
        <w:t>8.整形外科专业的工作量指标不含出院人数，其出院患者手术/操作人次数调整为手术/操作人次数（含门诊患者和出院患者手术/操作人次数）。</w:t>
      </w:r>
    </w:p>
    <w:p w:rsidR="00A27BA3" w:rsidRPr="00982104" w:rsidRDefault="00FC1D68" w:rsidP="00D20EDD">
      <w:pPr>
        <w:snapToGrid w:val="0"/>
        <w:spacing w:line="320" w:lineRule="exact"/>
        <w:rPr>
          <w:rFonts w:ascii="楷体" w:eastAsia="楷体" w:hAnsi="楷体" w:cs="仿宋_GB2312"/>
          <w:szCs w:val="21"/>
        </w:rPr>
      </w:pPr>
      <w:r w:rsidRPr="00982104">
        <w:rPr>
          <w:rFonts w:ascii="楷体" w:eastAsia="楷体" w:hAnsi="楷体" w:cs="仿宋_GB2312"/>
          <w:szCs w:val="21"/>
        </w:rPr>
        <w:t>9.出院患者手术/操作人次晋升副主任医师以主刀或</w:t>
      </w:r>
      <w:proofErr w:type="gramStart"/>
      <w:r w:rsidRPr="00982104">
        <w:rPr>
          <w:rFonts w:ascii="楷体" w:eastAsia="楷体" w:hAnsi="楷体" w:cs="仿宋_GB2312" w:hint="eastAsia"/>
          <w:szCs w:val="21"/>
        </w:rPr>
        <w:t>一</w:t>
      </w:r>
      <w:proofErr w:type="gramEnd"/>
      <w:r w:rsidRPr="00982104">
        <w:rPr>
          <w:rFonts w:ascii="楷体" w:eastAsia="楷体" w:hAnsi="楷体" w:cs="仿宋_GB2312" w:hint="eastAsia"/>
          <w:szCs w:val="21"/>
        </w:rPr>
        <w:t>助计算；晋升主任医师以主刀计算。</w:t>
      </w:r>
    </w:p>
    <w:p w:rsidR="00461211" w:rsidRPr="00982104" w:rsidRDefault="00461211" w:rsidP="00D20EDD">
      <w:pPr>
        <w:snapToGrid w:val="0"/>
        <w:spacing w:line="320" w:lineRule="exact"/>
        <w:rPr>
          <w:rFonts w:ascii="楷体_GB2312" w:eastAsia="楷体_GB2312" w:hAnsi="仿宋_GB2312" w:cs="仿宋_GB2312"/>
          <w:sz w:val="44"/>
          <w:szCs w:val="44"/>
        </w:rPr>
      </w:pPr>
      <w:r w:rsidRPr="00982104">
        <w:rPr>
          <w:rFonts w:ascii="楷体_GB2312" w:eastAsia="楷体_GB2312" w:hAnsi="楷体" w:cs="仿宋_GB2312" w:hint="eastAsia"/>
          <w:szCs w:val="21"/>
        </w:rPr>
        <w:t>10</w:t>
      </w:r>
      <w:r w:rsidR="00900ED8" w:rsidRPr="00982104">
        <w:rPr>
          <w:rFonts w:ascii="楷体_GB2312" w:eastAsia="楷体_GB2312" w:hAnsi="楷体" w:cs="仿宋_GB2312" w:hint="eastAsia"/>
          <w:szCs w:val="21"/>
        </w:rPr>
        <w:t>.</w:t>
      </w:r>
      <w:r w:rsidRPr="00982104">
        <w:rPr>
          <w:rFonts w:ascii="楷体_GB2312" w:eastAsia="楷体_GB2312" w:hAnsi="楷体" w:cs="仿宋_GB2312" w:hint="eastAsia"/>
          <w:szCs w:val="21"/>
        </w:rPr>
        <w:t>眼视光医学</w:t>
      </w:r>
      <w:r w:rsidRPr="00982104">
        <w:rPr>
          <w:rFonts w:ascii="楷体_GB2312" w:eastAsia="楷体_GB2312" w:hAnsi="宋体" w:cs="仿宋_GB2312" w:hint="eastAsia"/>
          <w:kern w:val="0"/>
          <w:szCs w:val="21"/>
          <w:lang w:bidi="ar"/>
        </w:rPr>
        <w:t>手术人次是指角膜屈光手术（小切口角膜基质微透镜取出术，飞秒激光辅助的LASIK术，角膜表层准分子激光切削术等）；晶状体屈光手术（可</w:t>
      </w:r>
      <w:proofErr w:type="gramStart"/>
      <w:r w:rsidRPr="00982104">
        <w:rPr>
          <w:rFonts w:ascii="楷体_GB2312" w:eastAsia="楷体_GB2312" w:hAnsi="宋体" w:cs="仿宋_GB2312" w:hint="eastAsia"/>
          <w:kern w:val="0"/>
          <w:szCs w:val="21"/>
          <w:lang w:bidi="ar"/>
        </w:rPr>
        <w:t>植入式眼内镜</w:t>
      </w:r>
      <w:proofErr w:type="gramEnd"/>
      <w:r w:rsidRPr="00982104">
        <w:rPr>
          <w:rFonts w:ascii="楷体_GB2312" w:eastAsia="楷体_GB2312" w:hAnsi="宋体" w:cs="仿宋_GB2312" w:hint="eastAsia"/>
          <w:kern w:val="0"/>
          <w:szCs w:val="21"/>
          <w:lang w:bidi="ar"/>
        </w:rPr>
        <w:t>置入术等）。</w:t>
      </w:r>
      <w:bookmarkEnd w:id="0"/>
    </w:p>
    <w:sectPr w:rsidR="00461211" w:rsidRPr="00982104" w:rsidSect="00A94D2D">
      <w:footerReference w:type="default" r:id="rId7"/>
      <w:pgSz w:w="16838" w:h="11906" w:orient="landscape"/>
      <w:pgMar w:top="1531" w:right="1440" w:bottom="1531"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88A" w:rsidRDefault="0089588A">
      <w:r>
        <w:separator/>
      </w:r>
    </w:p>
  </w:endnote>
  <w:endnote w:type="continuationSeparator" w:id="0">
    <w:p w:rsidR="0089588A" w:rsidRDefault="0089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nTimes">
    <w:altName w:val="Courier New"/>
    <w:charset w:val="00"/>
    <w:family w:val="auto"/>
    <w:pitch w:val="default"/>
    <w:sig w:usb0="00000000" w:usb1="00000000" w:usb2="00000008" w:usb3="00000000" w:csb0="400001FF" w:csb1="FFFF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426181"/>
    </w:sdtPr>
    <w:sdtEndPr/>
    <w:sdtContent>
      <w:p w:rsidR="00CB78B8" w:rsidRDefault="00CB78B8">
        <w:pPr>
          <w:pStyle w:val="a4"/>
          <w:jc w:val="center"/>
        </w:pPr>
        <w:r>
          <w:fldChar w:fldCharType="begin"/>
        </w:r>
        <w:r>
          <w:instrText>PAGE   \* MERGEFORMAT</w:instrText>
        </w:r>
        <w:r>
          <w:fldChar w:fldCharType="separate"/>
        </w:r>
        <w:r w:rsidR="00982104" w:rsidRPr="00982104">
          <w:rPr>
            <w:noProof/>
            <w:lang w:val="zh-CN"/>
          </w:rPr>
          <w:t>1</w:t>
        </w:r>
        <w:r>
          <w:fldChar w:fldCharType="end"/>
        </w:r>
      </w:p>
    </w:sdtContent>
  </w:sdt>
  <w:p w:rsidR="00CB78B8" w:rsidRDefault="00CB78B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88A" w:rsidRDefault="0089588A">
      <w:r>
        <w:separator/>
      </w:r>
    </w:p>
  </w:footnote>
  <w:footnote w:type="continuationSeparator" w:id="0">
    <w:p w:rsidR="0089588A" w:rsidRDefault="00895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A3"/>
    <w:rsid w:val="00057861"/>
    <w:rsid w:val="000A469C"/>
    <w:rsid w:val="000E68F4"/>
    <w:rsid w:val="00122300"/>
    <w:rsid w:val="001446D9"/>
    <w:rsid w:val="00183DE5"/>
    <w:rsid w:val="002442EA"/>
    <w:rsid w:val="00267F0F"/>
    <w:rsid w:val="00273F08"/>
    <w:rsid w:val="00274DE8"/>
    <w:rsid w:val="00337D31"/>
    <w:rsid w:val="003B7EEB"/>
    <w:rsid w:val="00461211"/>
    <w:rsid w:val="0048306A"/>
    <w:rsid w:val="004B4852"/>
    <w:rsid w:val="004F3AEE"/>
    <w:rsid w:val="004F7D57"/>
    <w:rsid w:val="0054145A"/>
    <w:rsid w:val="005A51AF"/>
    <w:rsid w:val="005E40FC"/>
    <w:rsid w:val="00611750"/>
    <w:rsid w:val="006B670B"/>
    <w:rsid w:val="007269CD"/>
    <w:rsid w:val="00767F0A"/>
    <w:rsid w:val="0083292A"/>
    <w:rsid w:val="00862F11"/>
    <w:rsid w:val="008671ED"/>
    <w:rsid w:val="0089588A"/>
    <w:rsid w:val="008A53B3"/>
    <w:rsid w:val="00900ED8"/>
    <w:rsid w:val="00933E65"/>
    <w:rsid w:val="00982104"/>
    <w:rsid w:val="00990741"/>
    <w:rsid w:val="009B1FA4"/>
    <w:rsid w:val="009E2BA5"/>
    <w:rsid w:val="00A21932"/>
    <w:rsid w:val="00A27BA3"/>
    <w:rsid w:val="00A27E52"/>
    <w:rsid w:val="00A848EA"/>
    <w:rsid w:val="00A94D2D"/>
    <w:rsid w:val="00AC2DC7"/>
    <w:rsid w:val="00AD1D00"/>
    <w:rsid w:val="00AE4FE3"/>
    <w:rsid w:val="00B142CB"/>
    <w:rsid w:val="00B2228B"/>
    <w:rsid w:val="00C5115D"/>
    <w:rsid w:val="00CA1437"/>
    <w:rsid w:val="00CB32DD"/>
    <w:rsid w:val="00CB78B8"/>
    <w:rsid w:val="00D20EDD"/>
    <w:rsid w:val="00D94463"/>
    <w:rsid w:val="00DA01B0"/>
    <w:rsid w:val="00DD3A85"/>
    <w:rsid w:val="00DF0F2A"/>
    <w:rsid w:val="00E22D75"/>
    <w:rsid w:val="00E879C5"/>
    <w:rsid w:val="00EA05A3"/>
    <w:rsid w:val="00EB4FF2"/>
    <w:rsid w:val="00F32E5B"/>
    <w:rsid w:val="00F47F7C"/>
    <w:rsid w:val="00F5222A"/>
    <w:rsid w:val="00FA258B"/>
    <w:rsid w:val="00FB7AC7"/>
    <w:rsid w:val="00FC1D68"/>
    <w:rsid w:val="00FF2834"/>
    <w:rsid w:val="087F6751"/>
    <w:rsid w:val="1A040D40"/>
    <w:rsid w:val="1AEE1072"/>
    <w:rsid w:val="1C4F2E50"/>
    <w:rsid w:val="24133691"/>
    <w:rsid w:val="2A8377E6"/>
    <w:rsid w:val="37B845FB"/>
    <w:rsid w:val="37DA5CF1"/>
    <w:rsid w:val="403725BC"/>
    <w:rsid w:val="4F6F3BBD"/>
    <w:rsid w:val="50EC0149"/>
    <w:rsid w:val="524A1FA0"/>
    <w:rsid w:val="57B611D8"/>
    <w:rsid w:val="594D183B"/>
    <w:rsid w:val="5A800B2A"/>
    <w:rsid w:val="5E6C389F"/>
    <w:rsid w:val="5EC51785"/>
    <w:rsid w:val="633B74DC"/>
    <w:rsid w:val="696771D1"/>
    <w:rsid w:val="6C9B2D53"/>
    <w:rsid w:val="7A57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8FAB36-4952-4BD6-85D4-04693E86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仿宋_GB2312" w:eastAsia="仿宋_GB2312" w:cs="仿宋_GB2312" w:hint="eastAsia"/>
      <w:color w:val="000000"/>
      <w:sz w:val="28"/>
      <w:szCs w:val="28"/>
      <w:u w:val="none"/>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styleId="a7">
    <w:name w:val="header"/>
    <w:basedOn w:val="a"/>
    <w:link w:val="a8"/>
    <w:rsid w:val="005E40F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E40FC"/>
    <w:rPr>
      <w:kern w:val="2"/>
      <w:sz w:val="18"/>
      <w:szCs w:val="18"/>
    </w:rPr>
  </w:style>
  <w:style w:type="paragraph" w:styleId="a9">
    <w:name w:val="Balloon Text"/>
    <w:basedOn w:val="a"/>
    <w:link w:val="aa"/>
    <w:rsid w:val="0083292A"/>
    <w:rPr>
      <w:sz w:val="18"/>
      <w:szCs w:val="18"/>
    </w:rPr>
  </w:style>
  <w:style w:type="character" w:customStyle="1" w:styleId="aa">
    <w:name w:val="批注框文本 字符"/>
    <w:basedOn w:val="a0"/>
    <w:link w:val="a9"/>
    <w:rsid w:val="0083292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2070</Characters>
  <Application>Microsoft Office Word</Application>
  <DocSecurity>0</DocSecurity>
  <Lines>17</Lines>
  <Paragraphs>4</Paragraphs>
  <ScaleCrop>false</ScaleCrop>
  <Company>china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李依林</cp:lastModifiedBy>
  <cp:revision>11</cp:revision>
  <dcterms:created xsi:type="dcterms:W3CDTF">2025-08-12T01:17:00Z</dcterms:created>
  <dcterms:modified xsi:type="dcterms:W3CDTF">2025-10-13T09:07:00Z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